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764" w:rsidRDefault="00956764">
      <w:pPr>
        <w:rPr>
          <w:sz w:val="24"/>
          <w:szCs w:val="24"/>
        </w:rPr>
      </w:pPr>
      <w:r>
        <w:rPr>
          <w:sz w:val="24"/>
          <w:szCs w:val="24"/>
        </w:rPr>
        <w:t>January 28, 2025</w:t>
      </w:r>
    </w:p>
    <w:p w:rsidR="00D91315" w:rsidRDefault="00D91315">
      <w:pPr>
        <w:rPr>
          <w:sz w:val="24"/>
          <w:szCs w:val="24"/>
        </w:rPr>
      </w:pPr>
      <w:r>
        <w:rPr>
          <w:sz w:val="24"/>
          <w:szCs w:val="24"/>
        </w:rPr>
        <w:t>The Board of Trustees of the Schmaling Memorial Public Library met on Tuesday, January 28, 2025 at 5:15 p.m. at the library.  In attendance were President, Amber Turner, and members, Sarah Brubaker, Tara Rhoades, Kathy Quick, Mary Kiger, and Jodie Dornbush.  Member, Nicole Kershner, was unable to attend.  Also in attendance were Britni Hartman, Librarian, and Rebecca Huizenga, Attorney.</w:t>
      </w:r>
    </w:p>
    <w:p w:rsidR="00D91315" w:rsidRDefault="00D91315">
      <w:pPr>
        <w:rPr>
          <w:sz w:val="24"/>
          <w:szCs w:val="24"/>
        </w:rPr>
      </w:pPr>
      <w:r>
        <w:rPr>
          <w:sz w:val="24"/>
          <w:szCs w:val="24"/>
        </w:rPr>
        <w:t>There was no public comment.</w:t>
      </w:r>
    </w:p>
    <w:p w:rsidR="00D91315" w:rsidRDefault="00D91315">
      <w:pPr>
        <w:rPr>
          <w:sz w:val="24"/>
          <w:szCs w:val="24"/>
        </w:rPr>
      </w:pPr>
    </w:p>
    <w:p w:rsidR="00D91315" w:rsidRDefault="00D91315">
      <w:pPr>
        <w:rPr>
          <w:sz w:val="24"/>
          <w:szCs w:val="24"/>
        </w:rPr>
      </w:pPr>
      <w:r>
        <w:rPr>
          <w:sz w:val="24"/>
          <w:szCs w:val="24"/>
        </w:rPr>
        <w:t>Attorney Huizenga presented information concerning the trust of former Board member, Beverly Fox Berzinski.  She provided copies of Mrs. Berzinski’s obituary to provide some background information.  If not contested, the library will receive, over ten years, a portion of the trust yearly on the anniversary of Mrs. Berzinski’s death, December 14.  The actual amount will depend upon interest rates as well as the sale price of the Berzinski property in Fulton.  No restrictions were placed on how the money may be spent.  Britni has dreams!</w:t>
      </w:r>
    </w:p>
    <w:p w:rsidR="00D91315" w:rsidRDefault="00D91315">
      <w:pPr>
        <w:rPr>
          <w:sz w:val="24"/>
          <w:szCs w:val="24"/>
        </w:rPr>
      </w:pPr>
      <w:r>
        <w:rPr>
          <w:sz w:val="24"/>
          <w:szCs w:val="24"/>
        </w:rPr>
        <w:t>Jodie moved to approve the Corporate Resolution for the Beverly Fox Berzinski trust.  A roll call vote of all ayes approved the motion.</w:t>
      </w:r>
    </w:p>
    <w:p w:rsidR="00D91315" w:rsidRDefault="00D91315">
      <w:pPr>
        <w:rPr>
          <w:sz w:val="24"/>
          <w:szCs w:val="24"/>
        </w:rPr>
      </w:pPr>
    </w:p>
    <w:p w:rsidR="00D91315" w:rsidRDefault="00D91315">
      <w:pPr>
        <w:rPr>
          <w:sz w:val="24"/>
          <w:szCs w:val="24"/>
        </w:rPr>
      </w:pPr>
      <w:r>
        <w:rPr>
          <w:sz w:val="24"/>
          <w:szCs w:val="24"/>
        </w:rPr>
        <w:t>Tara moved to accept the minutes of the December 10, 2024 Board meeting as written.  A voice vote of all ayes approved the motion.</w:t>
      </w:r>
    </w:p>
    <w:p w:rsidR="00D91315" w:rsidRDefault="00D91315">
      <w:pPr>
        <w:rPr>
          <w:sz w:val="24"/>
          <w:szCs w:val="24"/>
        </w:rPr>
      </w:pPr>
      <w:r>
        <w:rPr>
          <w:sz w:val="24"/>
          <w:szCs w:val="24"/>
        </w:rPr>
        <w:t>Sarah moved to approve the payment of bills for the past month.  A roll call vote of all ayes approved the motion.</w:t>
      </w:r>
    </w:p>
    <w:p w:rsidR="00D91315" w:rsidRDefault="00D91315">
      <w:pPr>
        <w:rPr>
          <w:sz w:val="24"/>
          <w:szCs w:val="24"/>
        </w:rPr>
      </w:pPr>
    </w:p>
    <w:p w:rsidR="00D91315" w:rsidRDefault="00D91315">
      <w:pPr>
        <w:rPr>
          <w:sz w:val="24"/>
          <w:szCs w:val="24"/>
        </w:rPr>
      </w:pPr>
      <w:r>
        <w:rPr>
          <w:sz w:val="24"/>
          <w:szCs w:val="24"/>
        </w:rPr>
        <w:t>LIBRARIAN’S REPORT</w:t>
      </w:r>
    </w:p>
    <w:p w:rsidR="00D91315" w:rsidRDefault="00D91315">
      <w:pPr>
        <w:rPr>
          <w:sz w:val="24"/>
          <w:szCs w:val="24"/>
        </w:rPr>
      </w:pPr>
      <w:r>
        <w:rPr>
          <w:sz w:val="24"/>
          <w:szCs w:val="24"/>
        </w:rPr>
        <w:t>Britni presented her evaluation of the Standards for Illinois Public Libraries.  All applicable boxes were checked.  Anything not checked does not apply due to size or population, etc.  She will now use the information to submit the Per Capita Grant application and Expendi</w:t>
      </w:r>
      <w:r w:rsidR="00DB5112">
        <w:rPr>
          <w:sz w:val="24"/>
          <w:szCs w:val="24"/>
        </w:rPr>
        <w:t>ture Report for FY2</w:t>
      </w:r>
      <w:r w:rsidR="00620417">
        <w:rPr>
          <w:sz w:val="24"/>
          <w:szCs w:val="24"/>
        </w:rPr>
        <w:t>4</w:t>
      </w:r>
      <w:r w:rsidR="00DB5112">
        <w:rPr>
          <w:sz w:val="24"/>
          <w:szCs w:val="24"/>
        </w:rPr>
        <w:t xml:space="preserve"> which are due January 30.</w:t>
      </w:r>
    </w:p>
    <w:p w:rsidR="00DB5112" w:rsidRDefault="00DB5112">
      <w:pPr>
        <w:rPr>
          <w:sz w:val="24"/>
          <w:szCs w:val="24"/>
        </w:rPr>
      </w:pPr>
      <w:r>
        <w:rPr>
          <w:sz w:val="24"/>
          <w:szCs w:val="24"/>
        </w:rPr>
        <w:t xml:space="preserve">Britni reported on progress on the roofing project.  She has a meeting with Thomas Houck, an architect from Willett, Hoffmann, and Associates in Dixon on January 30 to discuss the project.  She will report on the results of this meeting at the February Board meeting. </w:t>
      </w:r>
    </w:p>
    <w:p w:rsidR="00DB5112" w:rsidRDefault="00DB5112">
      <w:pPr>
        <w:rPr>
          <w:sz w:val="24"/>
          <w:szCs w:val="24"/>
        </w:rPr>
      </w:pPr>
      <w:r>
        <w:rPr>
          <w:sz w:val="24"/>
          <w:szCs w:val="24"/>
        </w:rPr>
        <w:t>Another architectural firm was contacted but they have not shown any interest in pursuing the project.</w:t>
      </w:r>
    </w:p>
    <w:p w:rsidR="00DB5112" w:rsidRDefault="00DB5112">
      <w:pPr>
        <w:rPr>
          <w:sz w:val="24"/>
          <w:szCs w:val="24"/>
        </w:rPr>
      </w:pPr>
    </w:p>
    <w:p w:rsidR="00DB5112" w:rsidRDefault="00DB5112">
      <w:pPr>
        <w:rPr>
          <w:sz w:val="24"/>
          <w:szCs w:val="24"/>
        </w:rPr>
      </w:pPr>
      <w:r>
        <w:rPr>
          <w:sz w:val="24"/>
          <w:szCs w:val="24"/>
        </w:rPr>
        <w:lastRenderedPageBreak/>
        <w:t>COMMITTEE REPORTS</w:t>
      </w:r>
    </w:p>
    <w:p w:rsidR="00DB5112" w:rsidRDefault="00DB5112">
      <w:pPr>
        <w:rPr>
          <w:sz w:val="24"/>
          <w:szCs w:val="24"/>
        </w:rPr>
      </w:pPr>
      <w:r>
        <w:rPr>
          <w:sz w:val="24"/>
          <w:szCs w:val="24"/>
        </w:rPr>
        <w:t xml:space="preserve">Building &amp; Grounds – no report </w:t>
      </w:r>
    </w:p>
    <w:p w:rsidR="00DB5112" w:rsidRDefault="00DB5112">
      <w:pPr>
        <w:rPr>
          <w:sz w:val="24"/>
          <w:szCs w:val="24"/>
        </w:rPr>
      </w:pPr>
      <w:r>
        <w:rPr>
          <w:sz w:val="24"/>
          <w:szCs w:val="24"/>
        </w:rPr>
        <w:t>Finance – no report</w:t>
      </w:r>
    </w:p>
    <w:p w:rsidR="00DB5112" w:rsidRDefault="00DB5112">
      <w:pPr>
        <w:rPr>
          <w:sz w:val="24"/>
          <w:szCs w:val="24"/>
        </w:rPr>
      </w:pPr>
      <w:r>
        <w:rPr>
          <w:sz w:val="24"/>
          <w:szCs w:val="24"/>
        </w:rPr>
        <w:t>Library – no report</w:t>
      </w:r>
    </w:p>
    <w:p w:rsidR="00DB5112" w:rsidRDefault="00DB5112">
      <w:pPr>
        <w:rPr>
          <w:sz w:val="24"/>
          <w:szCs w:val="24"/>
        </w:rPr>
      </w:pPr>
    </w:p>
    <w:p w:rsidR="00DB5112" w:rsidRDefault="00DB5112">
      <w:pPr>
        <w:rPr>
          <w:sz w:val="24"/>
          <w:szCs w:val="24"/>
        </w:rPr>
      </w:pPr>
      <w:r>
        <w:rPr>
          <w:sz w:val="24"/>
          <w:szCs w:val="24"/>
        </w:rPr>
        <w:t>MISCELLANEOUS</w:t>
      </w:r>
    </w:p>
    <w:p w:rsidR="00DB5112" w:rsidRDefault="00DB5112">
      <w:pPr>
        <w:rPr>
          <w:sz w:val="24"/>
          <w:szCs w:val="24"/>
        </w:rPr>
      </w:pPr>
      <w:r>
        <w:rPr>
          <w:sz w:val="24"/>
          <w:szCs w:val="24"/>
        </w:rPr>
        <w:t>Statement of Economic Interest is due May 1.</w:t>
      </w:r>
    </w:p>
    <w:p w:rsidR="00DB5112" w:rsidRDefault="00DB5112">
      <w:pPr>
        <w:rPr>
          <w:sz w:val="24"/>
          <w:szCs w:val="24"/>
        </w:rPr>
      </w:pPr>
    </w:p>
    <w:p w:rsidR="00DB5112" w:rsidRDefault="00DB5112">
      <w:pPr>
        <w:rPr>
          <w:sz w:val="24"/>
          <w:szCs w:val="24"/>
        </w:rPr>
      </w:pPr>
      <w:r>
        <w:rPr>
          <w:sz w:val="24"/>
          <w:szCs w:val="24"/>
        </w:rPr>
        <w:t>The next regular meeting will be held on Tuesday, February 25, 2025, at 5:15 p.m. at the library.</w:t>
      </w:r>
    </w:p>
    <w:p w:rsidR="00DB5112" w:rsidRDefault="00DB5112">
      <w:pPr>
        <w:rPr>
          <w:sz w:val="24"/>
          <w:szCs w:val="24"/>
        </w:rPr>
      </w:pPr>
      <w:r>
        <w:rPr>
          <w:sz w:val="24"/>
          <w:szCs w:val="24"/>
        </w:rPr>
        <w:t>Jodie moved to adjourn the meeting.  A voice vote of all ayes adjourned the meeting.</w:t>
      </w:r>
    </w:p>
    <w:p w:rsidR="00DB5112" w:rsidRDefault="00DB5112">
      <w:pPr>
        <w:rPr>
          <w:sz w:val="24"/>
          <w:szCs w:val="24"/>
        </w:rPr>
      </w:pPr>
    </w:p>
    <w:p w:rsidR="00DB5112" w:rsidRDefault="00DB5112">
      <w:pPr>
        <w:rPr>
          <w:sz w:val="24"/>
          <w:szCs w:val="24"/>
        </w:rPr>
      </w:pPr>
      <w:r>
        <w:rPr>
          <w:sz w:val="24"/>
          <w:szCs w:val="24"/>
        </w:rPr>
        <w:t>Respectfully Submitted,</w:t>
      </w:r>
    </w:p>
    <w:p w:rsidR="00DB5112" w:rsidRDefault="00DB5112">
      <w:pPr>
        <w:rPr>
          <w:sz w:val="24"/>
          <w:szCs w:val="24"/>
        </w:rPr>
      </w:pPr>
    </w:p>
    <w:p w:rsidR="00DB5112" w:rsidRDefault="00DB5112">
      <w:pPr>
        <w:rPr>
          <w:sz w:val="24"/>
          <w:szCs w:val="24"/>
        </w:rPr>
      </w:pPr>
      <w:r>
        <w:rPr>
          <w:sz w:val="24"/>
          <w:szCs w:val="24"/>
        </w:rPr>
        <w:t>Kathy Quick</w:t>
      </w:r>
    </w:p>
    <w:p w:rsidR="00956764" w:rsidRPr="00956764" w:rsidRDefault="00956764">
      <w:pPr>
        <w:rPr>
          <w:sz w:val="24"/>
          <w:szCs w:val="24"/>
        </w:rPr>
      </w:pPr>
      <w:r>
        <w:rPr>
          <w:sz w:val="24"/>
          <w:szCs w:val="24"/>
        </w:rPr>
        <w:t xml:space="preserve">   </w:t>
      </w:r>
    </w:p>
    <w:sectPr w:rsidR="00956764" w:rsidRPr="00956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64"/>
    <w:rsid w:val="00572BCF"/>
    <w:rsid w:val="00620417"/>
    <w:rsid w:val="00956764"/>
    <w:rsid w:val="00AC643D"/>
    <w:rsid w:val="00D91315"/>
    <w:rsid w:val="00DB5112"/>
    <w:rsid w:val="00FC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724D"/>
  <w15:chartTrackingRefBased/>
  <w15:docId w15:val="{E9893597-376F-480B-91C8-F4919840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7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67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7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7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67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6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7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7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7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7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764"/>
    <w:rPr>
      <w:rFonts w:eastAsiaTheme="majorEastAsia" w:cstheme="majorBidi"/>
      <w:color w:val="272727" w:themeColor="text1" w:themeTint="D8"/>
    </w:rPr>
  </w:style>
  <w:style w:type="paragraph" w:styleId="Title">
    <w:name w:val="Title"/>
    <w:basedOn w:val="Normal"/>
    <w:next w:val="Normal"/>
    <w:link w:val="TitleChar"/>
    <w:uiPriority w:val="10"/>
    <w:qFormat/>
    <w:rsid w:val="00956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764"/>
    <w:pPr>
      <w:spacing w:before="160"/>
      <w:jc w:val="center"/>
    </w:pPr>
    <w:rPr>
      <w:i/>
      <w:iCs/>
      <w:color w:val="404040" w:themeColor="text1" w:themeTint="BF"/>
    </w:rPr>
  </w:style>
  <w:style w:type="character" w:customStyle="1" w:styleId="QuoteChar">
    <w:name w:val="Quote Char"/>
    <w:basedOn w:val="DefaultParagraphFont"/>
    <w:link w:val="Quote"/>
    <w:uiPriority w:val="29"/>
    <w:rsid w:val="00956764"/>
    <w:rPr>
      <w:i/>
      <w:iCs/>
      <w:color w:val="404040" w:themeColor="text1" w:themeTint="BF"/>
    </w:rPr>
  </w:style>
  <w:style w:type="paragraph" w:styleId="ListParagraph">
    <w:name w:val="List Paragraph"/>
    <w:basedOn w:val="Normal"/>
    <w:uiPriority w:val="34"/>
    <w:qFormat/>
    <w:rsid w:val="00956764"/>
    <w:pPr>
      <w:ind w:left="720"/>
      <w:contextualSpacing/>
    </w:pPr>
  </w:style>
  <w:style w:type="character" w:styleId="IntenseEmphasis">
    <w:name w:val="Intense Emphasis"/>
    <w:basedOn w:val="DefaultParagraphFont"/>
    <w:uiPriority w:val="21"/>
    <w:qFormat/>
    <w:rsid w:val="00956764"/>
    <w:rPr>
      <w:i/>
      <w:iCs/>
      <w:color w:val="2F5496" w:themeColor="accent1" w:themeShade="BF"/>
    </w:rPr>
  </w:style>
  <w:style w:type="paragraph" w:styleId="IntenseQuote">
    <w:name w:val="Intense Quote"/>
    <w:basedOn w:val="Normal"/>
    <w:next w:val="Normal"/>
    <w:link w:val="IntenseQuoteChar"/>
    <w:uiPriority w:val="30"/>
    <w:qFormat/>
    <w:rsid w:val="00956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764"/>
    <w:rPr>
      <w:i/>
      <w:iCs/>
      <w:color w:val="2F5496" w:themeColor="accent1" w:themeShade="BF"/>
    </w:rPr>
  </w:style>
  <w:style w:type="character" w:styleId="IntenseReference">
    <w:name w:val="Intense Reference"/>
    <w:basedOn w:val="DefaultParagraphFont"/>
    <w:uiPriority w:val="32"/>
    <w:qFormat/>
    <w:rsid w:val="00956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Quick</dc:creator>
  <cp:keywords/>
  <dc:description/>
  <cp:lastModifiedBy>Kathy Quick</cp:lastModifiedBy>
  <cp:revision>1</cp:revision>
  <dcterms:created xsi:type="dcterms:W3CDTF">2025-01-29T14:51:00Z</dcterms:created>
  <dcterms:modified xsi:type="dcterms:W3CDTF">2025-01-29T15:23:00Z</dcterms:modified>
</cp:coreProperties>
</file>